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47" w:type="dxa"/>
        <w:tblLayout w:type="fixed"/>
        <w:tblLook w:val="04A0" w:firstRow="1" w:lastRow="0" w:firstColumn="1" w:lastColumn="0" w:noHBand="0" w:noVBand="1"/>
      </w:tblPr>
      <w:tblGrid>
        <w:gridCol w:w="5326"/>
        <w:gridCol w:w="769"/>
        <w:gridCol w:w="3652"/>
      </w:tblGrid>
      <w:tr w:rsidR="001B58DE">
        <w:trPr>
          <w:cantSplit/>
          <w:trHeight w:val="680"/>
        </w:trPr>
        <w:tc>
          <w:tcPr>
            <w:tcW w:w="5326" w:type="dxa"/>
          </w:tcPr>
          <w:p w:rsidR="001B58DE" w:rsidRDefault="00C7528C">
            <w:pPr>
              <w:contextualSpacing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inline distT="0" distB="0" distL="0" distR="0">
                  <wp:extent cx="562610" cy="657225"/>
                  <wp:effectExtent l="0" t="0" r="0" b="0"/>
                  <wp:docPr id="1" name="_x005F_x0000_i10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2610" cy="657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1B58DE" w:rsidRDefault="001B58DE">
            <w:pPr>
              <w:contextualSpacing/>
              <w:jc w:val="center"/>
              <w:rPr>
                <w:b/>
                <w:bCs/>
                <w:sz w:val="16"/>
                <w:szCs w:val="28"/>
              </w:rPr>
            </w:pPr>
          </w:p>
          <w:p w:rsidR="001B58DE" w:rsidRDefault="00C752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МИНИСТЕРСТВО</w:t>
            </w:r>
          </w:p>
          <w:p w:rsidR="001B58DE" w:rsidRDefault="00C752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ФИЗИЧЕСКОЙ КУЛЬТУРЫ</w:t>
            </w:r>
          </w:p>
          <w:p w:rsidR="001B58DE" w:rsidRDefault="00C7528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 СПОРТА НОВОСИБИРСКОЙ</w:t>
            </w:r>
          </w:p>
          <w:p w:rsidR="001B58DE" w:rsidRDefault="00C7528C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8"/>
                <w:szCs w:val="28"/>
              </w:rPr>
              <w:t>ОБЛАСТИ</w:t>
            </w:r>
          </w:p>
          <w:p w:rsidR="001B58DE" w:rsidRDefault="001B58DE">
            <w:pPr>
              <w:jc w:val="center"/>
              <w:rPr>
                <w:rFonts w:eastAsia="Calibri"/>
                <w:b/>
                <w:bCs/>
                <w:sz w:val="8"/>
                <w:szCs w:val="8"/>
              </w:rPr>
            </w:pPr>
          </w:p>
          <w:p w:rsidR="001B58DE" w:rsidRDefault="00C75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(Министерство ФК и С НСО)</w:t>
            </w:r>
          </w:p>
          <w:p w:rsidR="001B58DE" w:rsidRDefault="00C75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Советская, д. 33, г. Новосибирск, 630099</w:t>
            </w:r>
          </w:p>
          <w:p w:rsidR="001B58DE" w:rsidRDefault="00C7528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(383) 222-73-81, Факс: (383) 222-77-46</w:t>
            </w:r>
          </w:p>
          <w:p w:rsidR="001B58DE" w:rsidRDefault="00C7528C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r>
              <w:fldChar w:fldCharType="begin"/>
            </w:r>
            <w:r w:rsidRPr="00C7528C">
              <w:rPr>
                <w:lang w:val="en-US"/>
              </w:rPr>
              <w:instrText xml:space="preserve"> HYPERLINK "mailto:sport@nso.ru" \h </w:instrText>
            </w:r>
            <w:r>
              <w:fldChar w:fldCharType="separate"/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t>sport@nso.ru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1B58DE" w:rsidRDefault="00C7528C">
            <w:pPr>
              <w:jc w:val="center"/>
              <w:rPr>
                <w:sz w:val="24"/>
                <w:szCs w:val="24"/>
                <w:lang w:val="en-US"/>
              </w:rPr>
            </w:pPr>
            <w:r>
              <w:fldChar w:fldCharType="begin"/>
            </w:r>
            <w:r w:rsidRPr="00C7528C">
              <w:rPr>
                <w:lang w:val="en-US"/>
              </w:rPr>
              <w:instrText xml:space="preserve"> HYPERLINK "http://www.sport.nso.ru/" \h </w:instrText>
            </w:r>
            <w:r>
              <w:fldChar w:fldCharType="separate"/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t>www.sport.nso.ru</w:t>
            </w:r>
            <w:r>
              <w:rPr>
                <w:color w:val="0000FF"/>
                <w:sz w:val="24"/>
                <w:szCs w:val="24"/>
                <w:u w:val="single"/>
                <w:lang w:val="en-US"/>
              </w:rPr>
              <w:fldChar w:fldCharType="end"/>
            </w:r>
          </w:p>
          <w:p w:rsidR="001B58DE" w:rsidRDefault="001B58DE">
            <w:pPr>
              <w:contextualSpacing/>
              <w:jc w:val="center"/>
              <w:rPr>
                <w:sz w:val="24"/>
                <w:szCs w:val="24"/>
                <w:lang w:val="en-US"/>
              </w:rPr>
            </w:pPr>
          </w:p>
          <w:tbl>
            <w:tblPr>
              <w:tblW w:w="5535" w:type="dxa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700"/>
              <w:gridCol w:w="1286"/>
              <w:gridCol w:w="319"/>
              <w:gridCol w:w="1230"/>
            </w:tblGrid>
            <w:tr w:rsidR="001B58DE">
              <w:trPr>
                <w:trHeight w:val="239"/>
              </w:trPr>
              <w:tc>
                <w:tcPr>
                  <w:tcW w:w="2699" w:type="dxa"/>
                  <w:tcBorders>
                    <w:bottom w:val="single" w:sz="4" w:space="0" w:color="000000"/>
                  </w:tcBorders>
                </w:tcPr>
                <w:p w:rsidR="001B58DE" w:rsidRDefault="00C7528C">
                  <w:pPr>
                    <w:rPr>
                      <w:color w:val="FFFFFF"/>
                      <w:sz w:val="6"/>
                      <w:szCs w:val="6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 xml:space="preserve">               </w:t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[ </w:t>
                  </w:r>
                  <w:r>
                    <w:rPr>
                      <w:noProof/>
                    </w:rPr>
                    <w:drawing>
                      <wp:anchor distT="0" distB="0" distL="0" distR="0" simplePos="0" relativeHeight="3" behindDoc="0" locked="0" layoutInCell="0" allowOverlap="1">
                        <wp:simplePos x="0" y="0"/>
                        <wp:positionH relativeFrom="character">
                          <wp:align>left</wp:align>
                        </wp:positionH>
                        <wp:positionV relativeFrom="line">
                          <wp:posOffset>635</wp:posOffset>
                        </wp:positionV>
                        <wp:extent cx="3110865" cy="252095"/>
                        <wp:effectExtent l="0" t="0" r="0" b="0"/>
                        <wp:wrapNone/>
                        <wp:docPr id="2" name="Image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0865" cy="2520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  <w:r>
                    <w:rPr>
                      <w:color w:val="FFFFFF"/>
                      <w:sz w:val="28"/>
                      <w:szCs w:val="28"/>
                    </w:rPr>
                    <w:t xml:space="preserve"> ]</w:t>
                  </w:r>
                </w:p>
                <w:p w:rsidR="001B58DE" w:rsidRDefault="001B58DE">
                  <w:pPr>
                    <w:rPr>
                      <w:sz w:val="6"/>
                      <w:szCs w:val="6"/>
                    </w:rPr>
                  </w:pPr>
                </w:p>
                <w:p w:rsidR="001B58DE" w:rsidRDefault="001B58DE">
                  <w:pPr>
                    <w:rPr>
                      <w:sz w:val="6"/>
                      <w:szCs w:val="6"/>
                    </w:rPr>
                  </w:pPr>
                </w:p>
                <w:p w:rsidR="001B58DE" w:rsidRDefault="001B58DE">
                  <w:pPr>
                    <w:rPr>
                      <w:sz w:val="6"/>
                      <w:szCs w:val="6"/>
                    </w:rPr>
                  </w:pPr>
                </w:p>
                <w:p w:rsidR="001B58DE" w:rsidRDefault="001B58DE">
                  <w:pPr>
                    <w:rPr>
                      <w:sz w:val="6"/>
                      <w:szCs w:val="6"/>
                    </w:rPr>
                  </w:pPr>
                </w:p>
              </w:tc>
              <w:tc>
                <w:tcPr>
                  <w:tcW w:w="1286" w:type="dxa"/>
                </w:tcPr>
                <w:p w:rsidR="001B58DE" w:rsidRDefault="001B58DE"/>
              </w:tc>
              <w:tc>
                <w:tcPr>
                  <w:tcW w:w="319" w:type="dxa"/>
                </w:tcPr>
                <w:p w:rsidR="001B58DE" w:rsidRDefault="001B58DE"/>
              </w:tc>
              <w:tc>
                <w:tcPr>
                  <w:tcW w:w="1230" w:type="dxa"/>
                </w:tcPr>
                <w:p w:rsidR="001B58DE" w:rsidRDefault="001B58DE"/>
              </w:tc>
            </w:tr>
            <w:tr w:rsidR="001B58DE">
              <w:trPr>
                <w:trHeight w:val="329"/>
              </w:trPr>
              <w:tc>
                <w:tcPr>
                  <w:tcW w:w="2699" w:type="dxa"/>
                </w:tcPr>
                <w:p w:rsidR="001B58DE" w:rsidRDefault="00C7528C">
                  <w:pPr>
                    <w:ind w:left="-110" w:firstLine="110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На №</w:t>
                  </w:r>
                </w:p>
              </w:tc>
              <w:tc>
                <w:tcPr>
                  <w:tcW w:w="1286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1B58DE" w:rsidRDefault="00C7528C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4"/>
                      <w:szCs w:val="24"/>
                    </w:rPr>
                    <w:t>03-02.3.2.2/1428/22</w:t>
                  </w:r>
                </w:p>
              </w:tc>
              <w:tc>
                <w:tcPr>
                  <w:tcW w:w="319" w:type="dxa"/>
                </w:tcPr>
                <w:p w:rsidR="001B58DE" w:rsidRDefault="00C7528C">
                  <w:pPr>
                    <w:jc w:val="center"/>
                    <w:rPr>
                      <w:rFonts w:eastAsia="Calibri"/>
                      <w:sz w:val="22"/>
                      <w:szCs w:val="22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от</w:t>
                  </w:r>
                </w:p>
              </w:tc>
              <w:tc>
                <w:tcPr>
                  <w:tcW w:w="1230" w:type="dxa"/>
                  <w:tcBorders>
                    <w:top w:val="single" w:sz="4" w:space="0" w:color="000000"/>
                    <w:bottom w:val="single" w:sz="4" w:space="0" w:color="000000"/>
                  </w:tcBorders>
                  <w:vAlign w:val="center"/>
                </w:tcPr>
                <w:p w:rsidR="001B58DE" w:rsidRDefault="00C7528C">
                  <w:pPr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 xml:space="preserve"> 09.06.2025</w:t>
                  </w:r>
                </w:p>
              </w:tc>
            </w:tr>
          </w:tbl>
          <w:p w:rsidR="001B58DE" w:rsidRDefault="001B58DE">
            <w:pPr>
              <w:pStyle w:val="af3"/>
              <w:rPr>
                <w:lang w:val="ru-RU"/>
              </w:rPr>
            </w:pPr>
          </w:p>
          <w:p w:rsidR="001B58DE" w:rsidRDefault="00C7528C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О подготовке прогноза бюджета</w:t>
            </w:r>
          </w:p>
          <w:p w:rsidR="001B58DE" w:rsidRDefault="00C7528C">
            <w:pPr>
              <w:pStyle w:val="af3"/>
              <w:rPr>
                <w:lang w:val="ru-RU"/>
              </w:rPr>
            </w:pPr>
            <w:r>
              <w:rPr>
                <w:lang w:val="ru-RU"/>
              </w:rPr>
              <w:t>на 2026-2028 годы</w:t>
            </w:r>
          </w:p>
        </w:tc>
        <w:tc>
          <w:tcPr>
            <w:tcW w:w="769" w:type="dxa"/>
          </w:tcPr>
          <w:p w:rsidR="001B58DE" w:rsidRDefault="001B58DE">
            <w:pPr>
              <w:pStyle w:val="af3"/>
              <w:tabs>
                <w:tab w:val="left" w:pos="708"/>
              </w:tabs>
              <w:rPr>
                <w:lang w:val="ru-RU" w:eastAsia="ru-RU"/>
              </w:rPr>
            </w:pPr>
          </w:p>
        </w:tc>
        <w:tc>
          <w:tcPr>
            <w:tcW w:w="3652" w:type="dxa"/>
          </w:tcPr>
          <w:p w:rsidR="001B58DE" w:rsidRDefault="001B58DE">
            <w:pPr>
              <w:pStyle w:val="af3"/>
              <w:tabs>
                <w:tab w:val="clear" w:pos="4153"/>
                <w:tab w:val="clear" w:pos="8306"/>
              </w:tabs>
              <w:rPr>
                <w:lang w:val="ru-RU" w:eastAsia="ru-RU"/>
              </w:rPr>
            </w:pPr>
          </w:p>
          <w:p w:rsidR="001B58DE" w:rsidRDefault="001B58DE">
            <w:pPr>
              <w:pStyle w:val="af3"/>
              <w:tabs>
                <w:tab w:val="clear" w:pos="4153"/>
                <w:tab w:val="clear" w:pos="8306"/>
              </w:tabs>
              <w:rPr>
                <w:lang w:val="ru-RU" w:eastAsia="ru-RU"/>
              </w:rPr>
            </w:pPr>
          </w:p>
          <w:p w:rsidR="001B58DE" w:rsidRDefault="001B58DE">
            <w:pPr>
              <w:pStyle w:val="af3"/>
              <w:tabs>
                <w:tab w:val="left" w:pos="708"/>
              </w:tabs>
              <w:rPr>
                <w:lang w:val="ru-RU"/>
              </w:rPr>
            </w:pPr>
          </w:p>
          <w:p w:rsidR="001B58DE" w:rsidRDefault="001B58DE">
            <w:pPr>
              <w:pStyle w:val="af3"/>
              <w:tabs>
                <w:tab w:val="left" w:pos="708"/>
              </w:tabs>
              <w:rPr>
                <w:lang w:val="ru-RU"/>
              </w:rPr>
            </w:pPr>
          </w:p>
          <w:p w:rsidR="001B58DE" w:rsidRDefault="00C7528C">
            <w:pPr>
              <w:pStyle w:val="af3"/>
              <w:tabs>
                <w:tab w:val="left" w:pos="708"/>
              </w:tabs>
              <w:rPr>
                <w:lang w:val="ru-RU"/>
              </w:rPr>
            </w:pPr>
            <w:r>
              <w:rPr>
                <w:lang w:val="ru-RU"/>
              </w:rPr>
              <w:t xml:space="preserve">Заместителю Председателя Правительства Новосибирской области - министру </w:t>
            </w:r>
            <w:r>
              <w:rPr>
                <w:lang w:val="ru-RU"/>
              </w:rPr>
              <w:t>финансов</w:t>
            </w:r>
          </w:p>
          <w:p w:rsidR="001B58DE" w:rsidRDefault="00C7528C">
            <w:pPr>
              <w:pStyle w:val="af3"/>
              <w:tabs>
                <w:tab w:val="left" w:pos="708"/>
              </w:tabs>
              <w:rPr>
                <w:lang w:val="ru-RU"/>
              </w:rPr>
            </w:pPr>
            <w:r>
              <w:rPr>
                <w:lang w:val="ru-RU"/>
              </w:rPr>
              <w:t>и налоговой политики Новосибирской области</w:t>
            </w:r>
          </w:p>
          <w:p w:rsidR="001B58DE" w:rsidRDefault="001B58DE">
            <w:pPr>
              <w:pStyle w:val="af3"/>
              <w:tabs>
                <w:tab w:val="left" w:pos="708"/>
              </w:tabs>
              <w:rPr>
                <w:lang w:val="ru-RU"/>
              </w:rPr>
            </w:pPr>
          </w:p>
          <w:p w:rsidR="001B58DE" w:rsidRDefault="00C7528C">
            <w:pPr>
              <w:ind w:right="-144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В.Ю. Голубенко</w:t>
            </w:r>
          </w:p>
          <w:p w:rsidR="001B58DE" w:rsidRDefault="001B58DE">
            <w:pPr>
              <w:ind w:right="-144"/>
            </w:pPr>
          </w:p>
        </w:tc>
      </w:tr>
    </w:tbl>
    <w:p w:rsidR="001B58DE" w:rsidRDefault="001B58DE">
      <w:pPr>
        <w:pStyle w:val="af3"/>
        <w:tabs>
          <w:tab w:val="clear" w:pos="8306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contextualSpacing/>
        <w:rPr>
          <w:lang w:val="ru-RU"/>
        </w:rPr>
      </w:pPr>
    </w:p>
    <w:p w:rsidR="001B58DE" w:rsidRDefault="00C7528C">
      <w:pPr>
        <w:contextualSpacing/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Уважаемый Виталий Юрьевич!</w:t>
      </w:r>
    </w:p>
    <w:p w:rsidR="001B58DE" w:rsidRDefault="001B58DE">
      <w:pPr>
        <w:contextualSpacing/>
        <w:jc w:val="both"/>
        <w:rPr>
          <w:sz w:val="28"/>
          <w:szCs w:val="28"/>
          <w:lang w:eastAsia="en-US"/>
        </w:rPr>
      </w:pPr>
    </w:p>
    <w:p w:rsidR="001B58DE" w:rsidRDefault="00C7528C">
      <w:pPr>
        <w:ind w:firstLine="720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В связи с подготовкой прогноза областного бюджета Новосибирской области на 2026 год и плановый период 2027 и 2028 годов министерство физической культуры и </w:t>
      </w:r>
      <w:r>
        <w:rPr>
          <w:sz w:val="28"/>
          <w:szCs w:val="28"/>
          <w:lang w:eastAsia="en-US"/>
        </w:rPr>
        <w:t>спорта Новосибирской области направляет ожидаемое исполнение плановых назначений 2025 года и прогноз поступлений по государственной пошлине и неналоговым доходам на 2026 год и на период до 2028 года по прилагаемой форме , а также расчеты в соответствии с у</w:t>
      </w:r>
      <w:r>
        <w:rPr>
          <w:sz w:val="28"/>
          <w:szCs w:val="28"/>
          <w:lang w:eastAsia="en-US"/>
        </w:rPr>
        <w:t>твержденной методикой прогнозирования администрируемых доходов бюджетов бюджетной системы Российской Федерации и пояснения к расчетам.</w:t>
      </w:r>
    </w:p>
    <w:p w:rsidR="001B58DE" w:rsidRDefault="001B58DE">
      <w:pPr>
        <w:spacing w:line="228" w:lineRule="auto"/>
        <w:contextualSpacing/>
        <w:rPr>
          <w:sz w:val="27"/>
          <w:szCs w:val="27"/>
        </w:rPr>
      </w:pPr>
    </w:p>
    <w:p w:rsidR="001B58DE" w:rsidRDefault="001B58DE">
      <w:pPr>
        <w:spacing w:line="228" w:lineRule="auto"/>
        <w:contextualSpacing/>
        <w:rPr>
          <w:sz w:val="27"/>
          <w:szCs w:val="27"/>
        </w:rPr>
      </w:pPr>
    </w:p>
    <w:p w:rsidR="001B58DE" w:rsidRDefault="00C7528C">
      <w:pPr>
        <w:spacing w:line="228" w:lineRule="auto"/>
        <w:contextualSpacing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1B58DE" w:rsidRDefault="001B58DE">
      <w:pPr>
        <w:spacing w:line="228" w:lineRule="auto"/>
        <w:contextualSpacing/>
        <w:rPr>
          <w:sz w:val="27"/>
          <w:szCs w:val="27"/>
        </w:rPr>
      </w:pPr>
    </w:p>
    <w:p w:rsidR="001B58DE" w:rsidRDefault="001B58DE">
      <w:pPr>
        <w:spacing w:line="228" w:lineRule="auto"/>
        <w:contextualSpacing/>
        <w:rPr>
          <w:sz w:val="27"/>
          <w:szCs w:val="27"/>
        </w:rPr>
      </w:pPr>
    </w:p>
    <w:p w:rsidR="001B58DE" w:rsidRDefault="001B58DE">
      <w:pPr>
        <w:spacing w:line="228" w:lineRule="auto"/>
        <w:contextualSpacing/>
        <w:rPr>
          <w:sz w:val="27"/>
          <w:szCs w:val="27"/>
        </w:rPr>
      </w:pPr>
    </w:p>
    <w:tbl>
      <w:tblPr>
        <w:tblW w:w="10103" w:type="dxa"/>
        <w:tblInd w:w="-72" w:type="dxa"/>
        <w:tblLayout w:type="fixed"/>
        <w:tblLook w:val="01E0" w:firstRow="1" w:lastRow="1" w:firstColumn="1" w:lastColumn="1" w:noHBand="0" w:noVBand="0"/>
      </w:tblPr>
      <w:tblGrid>
        <w:gridCol w:w="4140"/>
        <w:gridCol w:w="3779"/>
        <w:gridCol w:w="2184"/>
      </w:tblGrid>
      <w:tr w:rsidR="001B58DE">
        <w:tc>
          <w:tcPr>
            <w:tcW w:w="4140" w:type="dxa"/>
          </w:tcPr>
          <w:p w:rsidR="001B58DE" w:rsidRDefault="00C7528C">
            <w:pPr>
              <w:ind w:firstLine="72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Министр</w:t>
            </w:r>
          </w:p>
        </w:tc>
        <w:tc>
          <w:tcPr>
            <w:tcW w:w="3779" w:type="dxa"/>
          </w:tcPr>
          <w:p w:rsidR="001B58DE" w:rsidRDefault="001B58DE">
            <w:pPr>
              <w:ind w:left="72"/>
              <w:rPr>
                <w:sz w:val="28"/>
                <w:szCs w:val="27"/>
              </w:rPr>
            </w:pPr>
          </w:p>
        </w:tc>
        <w:tc>
          <w:tcPr>
            <w:tcW w:w="2184" w:type="dxa"/>
          </w:tcPr>
          <w:p w:rsidR="001B58DE" w:rsidRDefault="00C7528C">
            <w:pPr>
              <w:ind w:right="-108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     С.А. </w:t>
            </w:r>
            <w:proofErr w:type="spellStart"/>
            <w:r>
              <w:rPr>
                <w:sz w:val="28"/>
                <w:szCs w:val="27"/>
              </w:rPr>
              <w:t>Ахапов</w:t>
            </w:r>
            <w:proofErr w:type="spellEnd"/>
          </w:p>
        </w:tc>
      </w:tr>
    </w:tbl>
    <w:p w:rsidR="001B58DE" w:rsidRDefault="001B58DE">
      <w:pPr>
        <w:contextualSpacing/>
        <w:rPr>
          <w:sz w:val="28"/>
          <w:szCs w:val="28"/>
        </w:rPr>
      </w:pPr>
    </w:p>
    <w:p w:rsidR="001B58DE" w:rsidRDefault="00C7528C">
      <w:pPr>
        <w:contextualSpacing/>
        <w:rPr>
          <w:color w:val="FFFFFF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</w:t>
      </w:r>
      <w:r>
        <w:rPr>
          <w:color w:val="FFFFFF"/>
          <w:sz w:val="28"/>
          <w:szCs w:val="28"/>
        </w:rPr>
        <w:t xml:space="preserve"> </w:t>
      </w:r>
      <w:r>
        <w:rPr>
          <w:noProof/>
        </w:rPr>
        <w:drawing>
          <wp:anchor distT="0" distB="0" distL="0" distR="0" simplePos="0" relativeHeight="4" behindDoc="0" locked="0" layoutInCell="0" allowOverlap="1">
            <wp:simplePos x="0" y="0"/>
            <wp:positionH relativeFrom="character">
              <wp:align>left</wp:align>
            </wp:positionH>
            <wp:positionV relativeFrom="line">
              <wp:posOffset>635</wp:posOffset>
            </wp:positionV>
            <wp:extent cx="2341245" cy="1296035"/>
            <wp:effectExtent l="0" t="0" r="0" b="0"/>
            <wp:wrapNone/>
            <wp:docPr id="3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1245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FFFFFF"/>
          <w:sz w:val="28"/>
          <w:szCs w:val="28"/>
        </w:rPr>
        <w:t xml:space="preserve"> </w:t>
      </w:r>
    </w:p>
    <w:sectPr w:rsidR="001B58DE">
      <w:footerReference w:type="first" r:id="rId9"/>
      <w:pgSz w:w="11906" w:h="16838"/>
      <w:pgMar w:top="1134" w:right="567" w:bottom="567" w:left="1418" w:header="0" w:footer="397" w:gutter="0"/>
      <w:cols w:space="720"/>
      <w:formProt w:val="0"/>
      <w:titlePg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7528C">
      <w:r>
        <w:separator/>
      </w:r>
    </w:p>
  </w:endnote>
  <w:endnote w:type="continuationSeparator" w:id="0">
    <w:p w:rsidR="00000000" w:rsidRDefault="00C75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B58DE" w:rsidRDefault="00C7528C">
    <w:pPr>
      <w:pStyle w:val="af5"/>
    </w:pPr>
    <w:r>
      <w:t xml:space="preserve">Ю.Г. </w:t>
    </w:r>
    <w:proofErr w:type="spellStart"/>
    <w:r>
      <w:t>Гайдукова</w:t>
    </w:r>
    <w:proofErr w:type="spellEnd"/>
  </w:p>
  <w:p w:rsidR="001B58DE" w:rsidRDefault="00C7528C">
    <w:pPr>
      <w:pStyle w:val="af5"/>
    </w:pPr>
    <w:r>
      <w:t>228 62 99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7528C">
      <w:r>
        <w:separator/>
      </w:r>
    </w:p>
  </w:footnote>
  <w:footnote w:type="continuationSeparator" w:id="0">
    <w:p w:rsidR="00000000" w:rsidRDefault="00C752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8DE"/>
    <w:rsid w:val="001B58DE"/>
    <w:rsid w:val="00C75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E981B0-4E1C-4E9C-ACC3-D874F1BB4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8647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8647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Заголовок Знак"/>
    <w:link w:val="a4"/>
    <w:uiPriority w:val="10"/>
    <w:qFormat/>
    <w:rPr>
      <w:sz w:val="48"/>
      <w:szCs w:val="48"/>
    </w:rPr>
  </w:style>
  <w:style w:type="character" w:customStyle="1" w:styleId="a5">
    <w:name w:val="Подзаголовок Знак"/>
    <w:link w:val="a6"/>
    <w:uiPriority w:val="11"/>
    <w:qFormat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Pr>
      <w:i/>
    </w:rPr>
  </w:style>
  <w:style w:type="character" w:customStyle="1" w:styleId="a7">
    <w:name w:val="Выделенная цитата Знак"/>
    <w:link w:val="a8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styleId="a9">
    <w:name w:val="Hyperlink"/>
    <w:rPr>
      <w:color w:val="0000FF"/>
      <w:u w:val="single"/>
    </w:rPr>
  </w:style>
  <w:style w:type="character" w:customStyle="1" w:styleId="aa">
    <w:name w:val="Текст сноски Знак"/>
    <w:link w:val="ab"/>
    <w:uiPriority w:val="99"/>
    <w:qFormat/>
    <w:rPr>
      <w:sz w:val="18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styleId="ac">
    <w:name w:val="footnote reference"/>
    <w:rPr>
      <w:vertAlign w:val="superscript"/>
    </w:rPr>
  </w:style>
  <w:style w:type="character" w:customStyle="1" w:styleId="ad">
    <w:name w:val="Текст концевой сноски Знак"/>
    <w:link w:val="ae"/>
    <w:uiPriority w:val="99"/>
    <w:qFormat/>
    <w:rPr>
      <w:sz w:val="20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styleId="af">
    <w:name w:val="endnote reference"/>
    <w:rPr>
      <w:vertAlign w:val="superscript"/>
    </w:rPr>
  </w:style>
  <w:style w:type="character" w:customStyle="1" w:styleId="af0">
    <w:name w:val="Текст выноски Знак"/>
    <w:link w:val="af1"/>
    <w:qFormat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qFormat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semiHidden/>
    <w:qFormat/>
    <w:rPr>
      <w:rFonts w:ascii="Calibri" w:eastAsia="Times New Roman" w:hAnsi="Calibri" w:cs="Times New Roman"/>
      <w:sz w:val="24"/>
      <w:szCs w:val="24"/>
    </w:rPr>
  </w:style>
  <w:style w:type="character" w:customStyle="1" w:styleId="30">
    <w:name w:val="Заголовок 3 Знак"/>
    <w:link w:val="3"/>
    <w:qFormat/>
    <w:rPr>
      <w:sz w:val="28"/>
    </w:rPr>
  </w:style>
  <w:style w:type="character" w:customStyle="1" w:styleId="af2">
    <w:name w:val="Верхний колонтитул Знак"/>
    <w:link w:val="af3"/>
    <w:qFormat/>
    <w:rPr>
      <w:sz w:val="28"/>
      <w:szCs w:val="28"/>
    </w:rPr>
  </w:style>
  <w:style w:type="character" w:customStyle="1" w:styleId="af4">
    <w:name w:val="Нижний колонтитул Знак"/>
    <w:basedOn w:val="a0"/>
    <w:link w:val="af5"/>
    <w:uiPriority w:val="99"/>
    <w:qFormat/>
  </w:style>
  <w:style w:type="character" w:customStyle="1" w:styleId="31">
    <w:name w:val="Основной текст 3 Знак"/>
    <w:link w:val="32"/>
    <w:qFormat/>
    <w:rPr>
      <w:sz w:val="16"/>
      <w:szCs w:val="16"/>
    </w:rPr>
  </w:style>
  <w:style w:type="character" w:customStyle="1" w:styleId="11">
    <w:name w:val="Неразрешенное упоминание1"/>
    <w:uiPriority w:val="99"/>
    <w:semiHidden/>
    <w:unhideWhenUsed/>
    <w:qFormat/>
    <w:rPr>
      <w:color w:val="605E5C"/>
      <w:shd w:val="clear" w:color="auto" w:fill="E1DFDD"/>
    </w:rPr>
  </w:style>
  <w:style w:type="paragraph" w:customStyle="1" w:styleId="Heading">
    <w:name w:val="Heading"/>
    <w:basedOn w:val="a"/>
    <w:next w:val="af6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6">
    <w:name w:val="Body Text"/>
    <w:basedOn w:val="a"/>
    <w:pPr>
      <w:tabs>
        <w:tab w:val="left" w:pos="8647"/>
      </w:tabs>
      <w:jc w:val="both"/>
    </w:pPr>
    <w:rPr>
      <w:sz w:val="28"/>
    </w:rPr>
  </w:style>
  <w:style w:type="paragraph" w:styleId="af7">
    <w:name w:val="List"/>
    <w:basedOn w:val="af6"/>
    <w:rPr>
      <w:rFonts w:cs="Mangal"/>
    </w:rPr>
  </w:style>
  <w:style w:type="paragraph" w:styleId="af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styleId="afa">
    <w:name w:val="No Spacing"/>
    <w:uiPriority w:val="1"/>
    <w:qFormat/>
  </w:style>
  <w:style w:type="paragraph" w:styleId="a4">
    <w:name w:val="Title"/>
    <w:basedOn w:val="a"/>
    <w:next w:val="a"/>
    <w:link w:val="a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6">
    <w:name w:val="Subtitle"/>
    <w:basedOn w:val="a"/>
    <w:next w:val="a"/>
    <w:link w:val="a5"/>
    <w:uiPriority w:val="11"/>
    <w:qFormat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HeaderandFooter">
    <w:name w:val="Header and Footer"/>
    <w:basedOn w:val="a"/>
    <w:qFormat/>
  </w:style>
  <w:style w:type="paragraph" w:styleId="af3">
    <w:name w:val="header"/>
    <w:basedOn w:val="a"/>
    <w:link w:val="af2"/>
    <w:pPr>
      <w:tabs>
        <w:tab w:val="center" w:pos="4153"/>
        <w:tab w:val="right" w:pos="8306"/>
      </w:tabs>
    </w:pPr>
    <w:rPr>
      <w:sz w:val="28"/>
      <w:szCs w:val="28"/>
      <w:lang w:val="en-US" w:eastAsia="en-US"/>
    </w:rPr>
  </w:style>
  <w:style w:type="paragraph" w:styleId="af5">
    <w:name w:val="footer"/>
    <w:basedOn w:val="a"/>
    <w:link w:val="af4"/>
    <w:uiPriority w:val="99"/>
    <w:pPr>
      <w:tabs>
        <w:tab w:val="center" w:pos="4677"/>
        <w:tab w:val="right" w:pos="9355"/>
      </w:tabs>
    </w:pPr>
  </w:style>
  <w:style w:type="paragraph" w:customStyle="1" w:styleId="caption1">
    <w:name w:val="caption1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b">
    <w:name w:val="footnote text"/>
    <w:basedOn w:val="a"/>
    <w:link w:val="aa"/>
    <w:uiPriority w:val="99"/>
    <w:semiHidden/>
    <w:unhideWhenUsed/>
    <w:pPr>
      <w:spacing w:after="40"/>
    </w:pPr>
    <w:rPr>
      <w:sz w:val="18"/>
    </w:rPr>
  </w:style>
  <w:style w:type="paragraph" w:styleId="ae">
    <w:name w:val="endnote text"/>
    <w:basedOn w:val="a"/>
    <w:link w:val="ad"/>
    <w:uiPriority w:val="99"/>
    <w:semiHidden/>
    <w:unhideWhenUsed/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3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b">
    <w:name w:val="index heading"/>
    <w:basedOn w:val="Heading"/>
  </w:style>
  <w:style w:type="paragraph" w:styleId="afc">
    <w:name w:val="TOC Heading"/>
    <w:uiPriority w:val="39"/>
    <w:unhideWhenUsed/>
    <w:qFormat/>
  </w:style>
  <w:style w:type="paragraph" w:styleId="afd">
    <w:name w:val="table of figures"/>
    <w:basedOn w:val="a"/>
    <w:next w:val="a"/>
    <w:uiPriority w:val="99"/>
    <w:unhideWhenUsed/>
  </w:style>
  <w:style w:type="paragraph" w:styleId="af1">
    <w:name w:val="Balloon Text"/>
    <w:basedOn w:val="a"/>
    <w:link w:val="af0"/>
    <w:qFormat/>
    <w:rPr>
      <w:rFonts w:ascii="Tahoma" w:hAnsi="Tahoma"/>
      <w:sz w:val="16"/>
      <w:szCs w:val="16"/>
      <w:lang w:val="en-US" w:eastAsia="en-US"/>
    </w:rPr>
  </w:style>
  <w:style w:type="paragraph" w:customStyle="1" w:styleId="ConsNormal">
    <w:name w:val="ConsNormal"/>
    <w:qFormat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qFormat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qFormat/>
    <w:rPr>
      <w:sz w:val="28"/>
      <w:szCs w:val="28"/>
      <w:lang w:eastAsia="ru-RU"/>
    </w:rPr>
  </w:style>
  <w:style w:type="paragraph" w:styleId="32">
    <w:name w:val="Body Text 3"/>
    <w:basedOn w:val="a"/>
    <w:link w:val="31"/>
    <w:qFormat/>
    <w:pPr>
      <w:spacing w:after="120"/>
    </w:pPr>
    <w:rPr>
      <w:sz w:val="16"/>
      <w:szCs w:val="16"/>
    </w:rPr>
  </w:style>
  <w:style w:type="table" w:styleId="afe">
    <w:name w:val="Table Grid"/>
    <w:basedOn w:val="a1"/>
    <w:tblPr/>
  </w:style>
  <w:style w:type="table" w:customStyle="1" w:styleId="TableGridLight">
    <w:name w:val="Table Grid Light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Таблица простая 1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tblPr/>
      <w:tcPr>
        <w:shd w:val="clear" w:color="F2F2F2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sz w:val="22"/>
      </w:r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</w:rPr>
    </w:tblStylePr>
    <w:tblStylePr w:type="firstCol">
      <w:rPr>
        <w:b/>
        <w:caps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410">
    <w:name w:val="Таблица простая 4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510">
    <w:name w:val="Таблица простая 5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F81BD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0504D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BBB59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064A2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5F1" w:fill="DAE5F1" w:themeFill="accent1" w:themeFillTint="34"/>
      </w:tcPr>
    </w:tblStylePr>
    <w:tblStylePr w:type="band1Horz">
      <w:rPr>
        <w:sz w:val="22"/>
      </w:rPr>
      <w:tblPr/>
      <w:tcPr>
        <w:shd w:val="clear" w:color="DAE5F1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  <w:shd w:val="clear" w:color="5D8AC2" w:fill="5D8AC2" w:themeFill="accent1" w:themeFillTint="EA"/>
      </w:tcPr>
    </w:tblStylePr>
    <w:tblStylePr w:type="lastRow">
      <w:rPr>
        <w:b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CE6F2" w:fill="DCE6F2" w:themeFill="accent1" w:themeFillTint="32"/>
      </w:tcPr>
    </w:tblStylePr>
    <w:tblStylePr w:type="band1Horz">
      <w:rPr>
        <w:sz w:val="22"/>
      </w:rPr>
      <w:tblPr/>
      <w:tcPr>
        <w:shd w:val="clear" w:color="DCE6F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  <w:shd w:val="clear" w:color="D99695" w:fill="D99695" w:themeFill="accent2" w:themeFillTint="97"/>
      </w:tcPr>
    </w:tblStylePr>
    <w:tblStylePr w:type="lastRow">
      <w:rPr>
        <w:b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  <w:shd w:val="clear" w:color="9ABB59" w:fill="9ABB59" w:themeFill="accent3" w:themeFillTint="FE"/>
      </w:tcPr>
    </w:tblStylePr>
    <w:tblStylePr w:type="lastRow">
      <w:rPr>
        <w:b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  <w:shd w:val="clear" w:color="B2A1C6" w:fill="B2A1C6" w:themeFill="accent4" w:themeFillTint="9A"/>
      </w:tcPr>
    </w:tblStylePr>
    <w:tblStylePr w:type="lastRow">
      <w:rPr>
        <w:b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fill="4BACC6" w:themeFill="accent5"/>
      </w:tcPr>
    </w:tblStylePr>
    <w:tblStylePr w:type="lastRow">
      <w:rPr>
        <w:b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fill="F79646" w:themeFill="accent6"/>
      </w:tcPr>
    </w:tblStylePr>
    <w:tblStylePr w:type="lastRow">
      <w:rPr>
        <w:b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sz w:val="22"/>
      </w:rPr>
      <w:tblPr/>
      <w:tcPr>
        <w:shd w:val="clear" w:color="000000" w:fill="000000" w:themeFill="text1"/>
      </w:tcPr>
    </w:tblStylePr>
    <w:tblStylePr w:type="lastCol">
      <w:rPr>
        <w:b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F81BD" w:fill="4F81BD" w:themeFill="accent1"/>
      </w:tcPr>
    </w:tblStylePr>
    <w:tblStylePr w:type="firstCol">
      <w:rPr>
        <w:b/>
        <w:sz w:val="22"/>
      </w:rPr>
      <w:tblPr/>
      <w:tcPr>
        <w:shd w:val="clear" w:color="4F81BD" w:fill="4F81BD" w:themeFill="accent1"/>
      </w:tcPr>
    </w:tblStylePr>
    <w:tblStylePr w:type="lastCol">
      <w:rPr>
        <w:b/>
        <w:sz w:val="22"/>
      </w:rPr>
      <w:tblPr/>
      <w:tcPr>
        <w:shd w:val="clear" w:color="4F81BD" w:fill="4F81BD" w:themeFill="accent1"/>
      </w:tcPr>
    </w:tblStylePr>
    <w:tblStylePr w:type="band1Vert">
      <w:tblPr/>
      <w:tcPr>
        <w:shd w:val="clear" w:color="AEC4E0" w:fill="AEC4E0" w:themeFill="accent1" w:themeFillTint="75"/>
      </w:tcPr>
    </w:tblStylePr>
    <w:tblStylePr w:type="band1Horz">
      <w:tblPr/>
      <w:tcPr>
        <w:shd w:val="clear" w:color="AEC4E0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C0504D" w:fill="C0504D" w:themeFill="accent2"/>
      </w:tcPr>
    </w:tblStylePr>
    <w:tblStylePr w:type="firstCol">
      <w:rPr>
        <w:b/>
        <w:sz w:val="22"/>
      </w:rPr>
      <w:tblPr/>
      <w:tcPr>
        <w:shd w:val="clear" w:color="C0504D" w:fill="C0504D" w:themeFill="accent2"/>
      </w:tcPr>
    </w:tblStylePr>
    <w:tblStylePr w:type="lastCol">
      <w:rPr>
        <w:b/>
        <w:sz w:val="22"/>
      </w:rPr>
      <w:tblPr/>
      <w:tcPr>
        <w:shd w:val="clear" w:color="C0504D" w:fill="C0504D" w:themeFill="accent2"/>
      </w:tcPr>
    </w:tblStylePr>
    <w:tblStylePr w:type="band1Vert">
      <w:tblPr/>
      <w:tcPr>
        <w:shd w:val="clear" w:color="E2AEAD" w:fill="E2AEAD" w:themeFill="accent2" w:themeFillTint="75"/>
      </w:tcPr>
    </w:tblStylePr>
    <w:tblStylePr w:type="band1Horz">
      <w:tblPr/>
      <w:tcPr>
        <w:shd w:val="clear" w:color="E2AEAD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9BBB59" w:fill="9BBB59" w:themeFill="accent3"/>
      </w:tcPr>
    </w:tblStylePr>
    <w:tblStylePr w:type="firstCol">
      <w:rPr>
        <w:b/>
        <w:sz w:val="22"/>
      </w:rPr>
      <w:tblPr/>
      <w:tcPr>
        <w:shd w:val="clear" w:color="9BBB59" w:fill="9BBB59" w:themeFill="accent3"/>
      </w:tcPr>
    </w:tblStylePr>
    <w:tblStylePr w:type="lastCol">
      <w:rPr>
        <w:b/>
        <w:sz w:val="22"/>
      </w:rPr>
      <w:tblPr/>
      <w:tcPr>
        <w:shd w:val="clear" w:color="9BBB59" w:fill="9BBB59" w:themeFill="accent3"/>
      </w:tcPr>
    </w:tblStylePr>
    <w:tblStylePr w:type="band1Vert">
      <w:tblPr/>
      <w:tcPr>
        <w:shd w:val="clear" w:color="D0DFB2" w:fill="D0DFB2" w:themeFill="accent3" w:themeFillTint="75"/>
      </w:tcPr>
    </w:tblStylePr>
    <w:tblStylePr w:type="band1Horz">
      <w:tblPr/>
      <w:tcPr>
        <w:shd w:val="clear" w:color="D0DFB2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8064A2" w:fill="8064A2" w:themeFill="accent4"/>
      </w:tcPr>
    </w:tblStylePr>
    <w:tblStylePr w:type="firstCol">
      <w:rPr>
        <w:b/>
        <w:sz w:val="22"/>
      </w:rPr>
      <w:tblPr/>
      <w:tcPr>
        <w:shd w:val="clear" w:color="8064A2" w:fill="8064A2" w:themeFill="accent4"/>
      </w:tcPr>
    </w:tblStylePr>
    <w:tblStylePr w:type="lastCol">
      <w:rPr>
        <w:b/>
        <w:sz w:val="22"/>
      </w:rPr>
      <w:tblPr/>
      <w:tcPr>
        <w:shd w:val="clear" w:color="8064A2" w:fill="8064A2" w:themeFill="accent4"/>
      </w:tcPr>
    </w:tblStylePr>
    <w:tblStylePr w:type="band1Vert">
      <w:tblPr/>
      <w:tcPr>
        <w:shd w:val="clear" w:color="C4B7D4" w:fill="C4B7D4" w:themeFill="accent4" w:themeFillTint="75"/>
      </w:tcPr>
    </w:tblStylePr>
    <w:tblStylePr w:type="band1Horz">
      <w:tblPr/>
      <w:tcPr>
        <w:shd w:val="clear" w:color="C4B7D4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4BACC6" w:fill="4BACC6" w:themeFill="accent5"/>
      </w:tcPr>
    </w:tblStylePr>
    <w:tblStylePr w:type="firstCol">
      <w:rPr>
        <w:b/>
        <w:sz w:val="22"/>
      </w:rPr>
      <w:tblPr/>
      <w:tcPr>
        <w:shd w:val="clear" w:color="4BACC6" w:fill="4BACC6" w:themeFill="accent5"/>
      </w:tcPr>
    </w:tblStylePr>
    <w:tblStylePr w:type="lastCol">
      <w:rPr>
        <w:b/>
        <w:sz w:val="22"/>
      </w:rPr>
      <w:tblPr/>
      <w:tcPr>
        <w:shd w:val="clear" w:color="4BACC6" w:fill="4BACC6" w:themeFill="accent5"/>
      </w:tcPr>
    </w:tblStylePr>
    <w:tblStylePr w:type="band1Vert">
      <w:tblPr/>
      <w:tcPr>
        <w:shd w:val="clear" w:color="ACD8E4" w:fill="ACD8E4" w:themeFill="accent5" w:themeFillTint="75"/>
      </w:tcPr>
    </w:tblStylePr>
    <w:tblStylePr w:type="band1Horz">
      <w:tblPr/>
      <w:tcPr>
        <w:shd w:val="clear" w:color="ACD8E4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  <w:sz w:val="22"/>
      </w:rPr>
      <w:tblPr/>
      <w:tcPr>
        <w:tcBorders>
          <w:top w:val="single" w:sz="4" w:space="0" w:color="FFFFFF" w:themeColor="light1"/>
        </w:tcBorders>
        <w:shd w:val="clear" w:color="F79646" w:fill="F79646" w:themeFill="accent6"/>
      </w:tcPr>
    </w:tblStylePr>
    <w:tblStylePr w:type="firstCol">
      <w:rPr>
        <w:b/>
        <w:sz w:val="22"/>
      </w:rPr>
      <w:tblPr/>
      <w:tcPr>
        <w:shd w:val="clear" w:color="F79646" w:fill="F79646" w:themeFill="accent6"/>
      </w:tcPr>
    </w:tblStylePr>
    <w:tblStylePr w:type="lastCol">
      <w:rPr>
        <w:b/>
        <w:sz w:val="22"/>
      </w:rPr>
      <w:tblPr/>
      <w:tcPr>
        <w:shd w:val="clear" w:color="F79646" w:fill="F79646" w:themeFill="accent6"/>
      </w:tcPr>
    </w:tblStylePr>
    <w:tblStylePr w:type="band1Vert">
      <w:tblPr/>
      <w:tcPr>
        <w:shd w:val="clear" w:color="FBCEAA" w:fill="FBCEAA" w:themeFill="accent6" w:themeFillTint="75"/>
      </w:tcPr>
    </w:tblStylePr>
    <w:tblStylePr w:type="band1Horz">
      <w:tblPr/>
      <w:tcPr>
        <w:shd w:val="clear" w:color="FBCEAA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0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0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6BFDD" w:themeColor="accent1" w:themeTint="80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fill="DAE5F1" w:themeFill="accent1" w:themeFillTint="34"/>
      </w:tcPr>
    </w:tblStylePr>
    <w:tblStylePr w:type="band1Horz">
      <w:rPr>
        <w:color w:val="A6BFDD" w:themeColor="accent1" w:themeTint="80" w:themeShade="95"/>
        <w:sz w:val="22"/>
      </w:rPr>
      <w:tblPr/>
      <w:tcPr>
        <w:shd w:val="clear" w:color="DAE5F1" w:fill="DAE5F1" w:themeFill="accent1" w:themeFillTint="34"/>
      </w:tcPr>
    </w:tblStylePr>
    <w:tblStylePr w:type="band2Horz">
      <w:rPr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fill="F2DCDC" w:themeFill="accent2" w:themeFillTint="32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F2DCDC" w:fill="F2DCDC" w:themeFill="accent2" w:themeFillTint="32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9ABB59" w:themeColor="accent3" w:themeTint="FE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fill="EAF1DC" w:themeFill="accent3" w:themeFillTint="34"/>
      </w:tcPr>
    </w:tblStylePr>
    <w:tblStylePr w:type="band1Horz">
      <w:rPr>
        <w:color w:val="9ABB59" w:themeColor="accent3" w:themeTint="FE" w:themeShade="95"/>
        <w:sz w:val="22"/>
      </w:rPr>
      <w:tblPr/>
      <w:tcPr>
        <w:shd w:val="clear" w:color="EAF1DC" w:fill="EAF1DC" w:themeFill="accent3" w:themeFillTint="34"/>
      </w:tcPr>
    </w:tblStylePr>
    <w:tblStylePr w:type="band2Horz">
      <w:rPr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fill="E5DFEC" w:themeFill="accent4" w:themeFillTint="34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E5DFEC" w:fill="E5DFEC" w:themeFill="accent4" w:themeFillTint="34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66779" w:themeColor="accent5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fill="DAEEF3" w:themeFill="accent5" w:themeFillTint="34"/>
      </w:tcPr>
    </w:tblStylePr>
    <w:tblStylePr w:type="band1Horz">
      <w:rPr>
        <w:color w:val="266779" w:themeColor="accent5" w:themeShade="95"/>
        <w:sz w:val="22"/>
      </w:rPr>
      <w:tblPr/>
      <w:tcPr>
        <w:shd w:val="clear" w:color="DAEEF3" w:fill="DAEEF3" w:themeFill="accent5" w:themeFillTint="34"/>
      </w:tcPr>
    </w:tblStylePr>
    <w:tblStylePr w:type="band2Horz">
      <w:rPr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B15407" w:themeColor="accent6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fill="FDE9D8" w:themeFill="accent6" w:themeFillTint="34"/>
      </w:tcPr>
    </w:tblStylePr>
    <w:tblStylePr w:type="band1Horz">
      <w:rPr>
        <w:color w:val="B15407" w:themeColor="accent6" w:themeShade="95"/>
        <w:sz w:val="22"/>
      </w:rPr>
      <w:tblPr/>
      <w:tcPr>
        <w:shd w:val="clear" w:color="FDE9D8" w:fill="FDE9D8" w:themeFill="accent6" w:themeFillTint="34"/>
      </w:tcPr>
    </w:tblStylePr>
    <w:tblStylePr w:type="band2Horz">
      <w:rPr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tblPr/>
      <w:tcPr>
        <w:shd w:val="clear" w:color="D2DFEE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tblPr/>
      <w:tcPr>
        <w:shd w:val="clear" w:color="EFD2D2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tblPr/>
      <w:tcPr>
        <w:shd w:val="clear" w:color="E5EED5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tblPr/>
      <w:tcPr>
        <w:shd w:val="clear" w:color="DFD8E7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tblPr/>
      <w:tcPr>
        <w:shd w:val="clear" w:color="D1EAF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tblPr/>
      <w:tcPr>
        <w:shd w:val="clear" w:color="FDE4D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firstCol">
      <w:rPr>
        <w:b/>
        <w:sz w:val="22"/>
      </w:rPr>
    </w:tblStylePr>
    <w:tblStylePr w:type="lastCol">
      <w:rPr>
        <w:b/>
        <w:sz w:val="22"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C0504D" w:themeColor="accent2"/>
          <w:right w:val="single" w:sz="4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bottom w:val="single" w:sz="4" w:space="0" w:color="C0504D" w:themeColor="accent2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3D69B" w:fill="C3D69B" w:themeFill="accent3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9BBB59" w:themeColor="accent3"/>
          <w:right w:val="single" w:sz="4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bottom w:val="single" w:sz="4" w:space="0" w:color="9BBB59" w:themeColor="accent3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8064A2" w:themeColor="accent4"/>
          <w:right w:val="single" w:sz="4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bottom w:val="single" w:sz="4" w:space="0" w:color="8064A2" w:themeColor="accent4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2CCDC" w:fill="92CCDC" w:themeFill="accent5" w:themeFillTint="9A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4BACC6" w:themeColor="accent5"/>
          <w:right w:val="single" w:sz="4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bottom w:val="single" w:sz="4" w:space="0" w:color="4BACC6" w:themeColor="accent5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AC090" w:fill="FAC090" w:themeFill="accent6" w:themeFillTint="98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tcBorders>
          <w:left w:val="single" w:sz="4" w:space="0" w:color="F79646" w:themeColor="accent6"/>
          <w:right w:val="single" w:sz="4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bottom w:val="single" w:sz="4" w:space="0" w:color="F79646" w:themeColor="accent6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000000" w:fill="000000" w:themeFill="tex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F81BD" w:fill="4F81BD" w:themeFill="accent1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2DFEE" w:fill="D2DFEE" w:themeFill="accent1" w:themeFillTint="40"/>
      </w:tcPr>
    </w:tblStylePr>
    <w:tblStylePr w:type="band1Horz">
      <w:rPr>
        <w:sz w:val="22"/>
      </w:rPr>
      <w:tblPr/>
      <w:tcPr>
        <w:shd w:val="clear" w:color="D2DFEE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C0504D" w:fill="C0504D" w:themeFill="accent2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FD2D2" w:fill="EFD2D2" w:themeFill="accent2" w:themeFillTint="40"/>
      </w:tcPr>
    </w:tblStylePr>
    <w:tblStylePr w:type="band1Horz">
      <w:rPr>
        <w:sz w:val="22"/>
      </w:rPr>
      <w:tblPr/>
      <w:tcPr>
        <w:shd w:val="clear" w:color="EFD2D2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9BBB59" w:fill="9BBB59" w:themeFill="accent3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E5EED5" w:fill="E5EED5" w:themeFill="accent3" w:themeFillTint="40"/>
      </w:tcPr>
    </w:tblStylePr>
    <w:tblStylePr w:type="band1Horz">
      <w:rPr>
        <w:sz w:val="22"/>
      </w:rPr>
      <w:tblPr/>
      <w:tcPr>
        <w:shd w:val="clear" w:color="E5EED5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8064A2" w:fill="8064A2" w:themeFill="accent4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FD8E7" w:fill="DFD8E7" w:themeFill="accent4" w:themeFillTint="40"/>
      </w:tcPr>
    </w:tblStylePr>
    <w:tblStylePr w:type="band1Horz">
      <w:rPr>
        <w:sz w:val="22"/>
      </w:rPr>
      <w:tblPr/>
      <w:tcPr>
        <w:shd w:val="clear" w:color="DFD8E7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4BACC6" w:fill="4BACC6" w:themeFill="accent5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D1EAF0" w:fill="D1EAF0" w:themeFill="accent5" w:themeFillTint="40"/>
      </w:tcPr>
    </w:tblStylePr>
    <w:tblStylePr w:type="band1Horz">
      <w:rPr>
        <w:sz w:val="22"/>
      </w:rPr>
      <w:tblPr/>
      <w:tcPr>
        <w:shd w:val="clear" w:color="D1EAF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sz w:val="22"/>
      </w:rPr>
      <w:tblPr/>
      <w:tcPr>
        <w:shd w:val="clear" w:color="F79646" w:fill="F79646" w:themeFill="accent6"/>
      </w:tcPr>
    </w:tblStylePr>
    <w:tblStylePr w:type="lastRow">
      <w:rPr>
        <w:b/>
      </w:rPr>
    </w:tblStylePr>
    <w:tblStylePr w:type="firstCol">
      <w:rPr>
        <w:b/>
      </w:rPr>
    </w:tblStylePr>
    <w:tblStylePr w:type="lastCol">
      <w:rPr>
        <w:b/>
      </w:rPr>
    </w:tblStylePr>
    <w:tblStylePr w:type="band1Vert">
      <w:rPr>
        <w:sz w:val="22"/>
      </w:rPr>
      <w:tblPr/>
      <w:tcPr>
        <w:shd w:val="clear" w:color="FDE4D0" w:fill="FDE4D0" w:themeFill="accent6" w:themeFillTint="40"/>
      </w:tcPr>
    </w:tblStylePr>
    <w:tblStylePr w:type="band1Horz">
      <w:rPr>
        <w:sz w:val="22"/>
      </w:rPr>
      <w:tblPr/>
      <w:tcPr>
        <w:shd w:val="clear" w:color="FDE4D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fill="4F81BD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C0504D" w:themeColor="accent2"/>
          <w:bottom w:val="single" w:sz="12" w:space="0" w:color="FFFFFF" w:themeColor="light1"/>
        </w:tcBorders>
        <w:shd w:val="clear" w:color="D99695" w:fill="D99695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C0504D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0504D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9BBB59" w:themeColor="accent3"/>
          <w:bottom w:val="single" w:sz="12" w:space="0" w:color="FFFFFF" w:themeColor="light1"/>
        </w:tcBorders>
        <w:shd w:val="clear" w:color="C3D69B" w:fill="C3D69B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9BBB59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BB59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8064A2" w:themeColor="accent4"/>
          <w:bottom w:val="single" w:sz="12" w:space="0" w:color="FFFFFF" w:themeColor="light1"/>
        </w:tcBorders>
        <w:shd w:val="clear" w:color="B2A1C6" w:fill="B2A1C6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8064A2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064A2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BACC6" w:themeColor="accent5"/>
          <w:bottom w:val="single" w:sz="12" w:space="0" w:color="FFFFFF" w:themeColor="light1"/>
        </w:tcBorders>
        <w:shd w:val="clear" w:color="92CCDC" w:fill="92CCDC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BACC6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BACC6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79646" w:themeColor="accent6"/>
          <w:bottom w:val="single" w:sz="12" w:space="0" w:color="FFFFFF" w:themeColor="light1"/>
        </w:tcBorders>
        <w:shd w:val="clear" w:color="FAC090" w:fill="FAC090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79646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79646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C0504D" w:themeColor="accent2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C0504D" w:themeColor="accent2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9BBB59" w:themeColor="accent3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9BBB59" w:themeColor="accent3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8064A2" w:themeColor="accent4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8064A2" w:themeColor="accent4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4BACC6" w:themeColor="accent5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79646" w:themeColor="accent6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fill="D2DFEE" w:themeFill="accent1" w:themeFillTint="40"/>
      </w:tcPr>
    </w:tblStylePr>
    <w:tblStylePr w:type="band1Horz">
      <w:rPr>
        <w:color w:val="2A4A71" w:themeColor="accent1" w:themeShade="95"/>
        <w:sz w:val="22"/>
      </w:rPr>
      <w:tblPr/>
      <w:tcPr>
        <w:shd w:val="clear" w:color="D2DFEE" w:fill="D2DFEE" w:themeFill="accent1" w:themeFillTint="40"/>
      </w:tcPr>
    </w:tblStylePr>
    <w:tblStylePr w:type="band2Horz">
      <w:rPr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D99695" w:themeColor="accent2" w:themeTint="97" w:themeShade="95"/>
        <w:sz w:val="22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0504D" w:themeColor="accent2"/>
        </w:tcBorders>
        <w:shd w:val="clear" w:color="FFFFFF" w:fill="auto"/>
      </w:tcPr>
    </w:tblStylePr>
    <w:tblStylePr w:type="lastCol">
      <w:rPr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C0504D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fill="EFD2D2" w:themeFill="accent2" w:themeFillTint="40"/>
      </w:tcPr>
    </w:tblStylePr>
    <w:tblStylePr w:type="band1Horz">
      <w:rPr>
        <w:color w:val="D99695" w:themeColor="accent2" w:themeTint="97" w:themeShade="95"/>
        <w:sz w:val="22"/>
      </w:rPr>
      <w:tblPr/>
      <w:tcPr>
        <w:shd w:val="clear" w:color="EFD2D2" w:fill="EFD2D2" w:themeFill="accent2" w:themeFillTint="40"/>
      </w:tcPr>
    </w:tblStylePr>
    <w:tblStylePr w:type="band2Horz">
      <w:rPr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3D69B" w:themeColor="accent3" w:themeTint="98" w:themeShade="95"/>
        <w:sz w:val="22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BBB59" w:themeColor="accent3"/>
        </w:tcBorders>
        <w:shd w:val="clear" w:color="FFFFFF" w:fill="auto"/>
      </w:tcPr>
    </w:tblStylePr>
    <w:tblStylePr w:type="lastCol">
      <w:rPr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9BBB59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fill="E5EED5" w:themeFill="accent3" w:themeFillTint="40"/>
      </w:tcPr>
    </w:tblStylePr>
    <w:tblStylePr w:type="band1Horz">
      <w:rPr>
        <w:color w:val="C3D69B" w:themeColor="accent3" w:themeTint="98" w:themeShade="95"/>
        <w:sz w:val="22"/>
      </w:rPr>
      <w:tblPr/>
      <w:tcPr>
        <w:shd w:val="clear" w:color="E5EED5" w:fill="E5EED5" w:themeFill="accent3" w:themeFillTint="40"/>
      </w:tcPr>
    </w:tblStylePr>
    <w:tblStylePr w:type="band2Horz">
      <w:rPr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B2A1C6" w:themeColor="accent4" w:themeTint="9A" w:themeShade="95"/>
        <w:sz w:val="22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064A2" w:themeColor="accent4"/>
        </w:tcBorders>
        <w:shd w:val="clear" w:color="FFFFFF" w:fill="auto"/>
      </w:tcPr>
    </w:tblStylePr>
    <w:tblStylePr w:type="lastCol">
      <w:rPr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8064A2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fill="DFD8E7" w:themeFill="accent4" w:themeFillTint="40"/>
      </w:tcPr>
    </w:tblStylePr>
    <w:tblStylePr w:type="band1Horz">
      <w:rPr>
        <w:color w:val="B2A1C6" w:themeColor="accent4" w:themeTint="9A" w:themeShade="95"/>
        <w:sz w:val="22"/>
      </w:rPr>
      <w:tblPr/>
      <w:tcPr>
        <w:shd w:val="clear" w:color="DFD8E7" w:fill="DFD8E7" w:themeFill="accent4" w:themeFillTint="40"/>
      </w:tcPr>
    </w:tblStylePr>
    <w:tblStylePr w:type="band2Horz">
      <w:rPr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2CCDC" w:themeColor="accent5" w:themeTint="9A" w:themeShade="95"/>
        <w:sz w:val="22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BACC6" w:themeColor="accent5"/>
        </w:tcBorders>
        <w:shd w:val="clear" w:color="FFFFFF" w:fill="auto"/>
      </w:tcPr>
    </w:tblStylePr>
    <w:tblStylePr w:type="lastCol">
      <w:rPr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4BACC6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fill="D1EAF0" w:themeFill="accent5" w:themeFillTint="40"/>
      </w:tcPr>
    </w:tblStylePr>
    <w:tblStylePr w:type="band1Horz">
      <w:rPr>
        <w:color w:val="92CCDC" w:themeColor="accent5" w:themeTint="9A" w:themeShade="95"/>
        <w:sz w:val="22"/>
      </w:rPr>
      <w:tblPr/>
      <w:tcPr>
        <w:shd w:val="clear" w:color="D1EAF0" w:fill="D1EAF0" w:themeFill="accent5" w:themeFillTint="40"/>
      </w:tcPr>
    </w:tblStylePr>
    <w:tblStylePr w:type="band2Horz">
      <w:rPr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AC090" w:themeColor="accent6" w:themeTint="98" w:themeShade="95"/>
        <w:sz w:val="22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79646" w:themeColor="accent6"/>
        </w:tcBorders>
        <w:shd w:val="clear" w:color="FFFFFF" w:fill="auto"/>
      </w:tcPr>
    </w:tblStylePr>
    <w:tblStylePr w:type="lastCol">
      <w:rPr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79646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fill="FDE4D0" w:themeFill="accent6" w:themeFillTint="40"/>
      </w:tcPr>
    </w:tblStylePr>
    <w:tblStylePr w:type="band1Horz">
      <w:rPr>
        <w:color w:val="FAC090" w:themeColor="accent6" w:themeTint="98" w:themeShade="95"/>
        <w:sz w:val="22"/>
      </w:rPr>
      <w:tblPr/>
      <w:tcPr>
        <w:shd w:val="clear" w:color="FDE4D0" w:fill="FDE4D0" w:themeFill="accent6" w:themeFillTint="40"/>
      </w:tcPr>
    </w:tblStylePr>
    <w:tblStylePr w:type="band2Horz">
      <w:rPr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Lined-Accent1">
    <w:name w:val="Lined - Accent 1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Lined-Accent2">
    <w:name w:val="Lined - Accent 2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Lined-Accent3">
    <w:name w:val="Lined - Accent 3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Lined-Accent4">
    <w:name w:val="Lined - Accent 4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Lined-Accent5">
    <w:name w:val="Lined - Accent 5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Lined-Accent6">
    <w:name w:val="Lined - Accent 6"/>
    <w:uiPriority w:val="99"/>
    <w:rPr>
      <w:lang w:eastAsia="ru-RU"/>
    </w:rPr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7F7F7F" w:fill="7F7F7F" w:themeFill="text1" w:themeFillTint="80"/>
      </w:tcPr>
    </w:tblStylePr>
    <w:tblStylePr w:type="lastRow">
      <w:rPr>
        <w:sz w:val="22"/>
      </w:rPr>
      <w:tblPr/>
      <w:tcPr>
        <w:shd w:val="clear" w:color="7F7F7F" w:fill="7F7F7F" w:themeFill="text1" w:themeFillTint="80"/>
      </w:tcPr>
    </w:tblStylePr>
    <w:tblStylePr w:type="firstCol">
      <w:rPr>
        <w:sz w:val="22"/>
      </w:rPr>
      <w:tblPr/>
      <w:tcPr>
        <w:shd w:val="clear" w:color="7F7F7F" w:fill="7F7F7F" w:themeFill="text1" w:themeFillTint="80"/>
      </w:tcPr>
    </w:tblStylePr>
    <w:tblStylePr w:type="lastCol">
      <w:rPr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F2F2" w:fill="F2F2F2" w:themeFill="text1" w:themeFillTint="0D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F2F2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lang w:eastAsia="ru-RU"/>
    </w:r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5D8AC2" w:fill="5D8AC2" w:themeFill="accent1" w:themeFillTint="EA"/>
      </w:tcPr>
    </w:tblStylePr>
    <w:tblStylePr w:type="lastRow">
      <w:rPr>
        <w:sz w:val="22"/>
      </w:rPr>
      <w:tblPr/>
      <w:tcPr>
        <w:shd w:val="clear" w:color="5D8AC2" w:fill="5D8AC2" w:themeFill="accent1" w:themeFillTint="EA"/>
      </w:tcPr>
    </w:tblStylePr>
    <w:tblStylePr w:type="firstCol">
      <w:rPr>
        <w:sz w:val="22"/>
      </w:rPr>
      <w:tblPr/>
      <w:tcPr>
        <w:shd w:val="clear" w:color="5D8AC2" w:fill="5D8AC2" w:themeFill="accent1" w:themeFillTint="EA"/>
      </w:tcPr>
    </w:tblStylePr>
    <w:tblStylePr w:type="lastCol">
      <w:rPr>
        <w:sz w:val="22"/>
      </w:rPr>
      <w:tblPr/>
      <w:tcPr>
        <w:shd w:val="clear" w:color="5D8AC2" w:fill="5D8AC2" w:themeFill="accent1" w:themeFillTint="E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C7D7EA" w:fill="C7D7EA" w:themeFill="accent1" w:themeFillTint="50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C7D7EA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lang w:eastAsia="ru-RU"/>
    </w:rPr>
    <w:tblPr>
      <w:tblStyleRowBandSize w:val="1"/>
      <w:tblStyleColBandSize w:val="1"/>
      <w:tblBorders>
        <w:top w:val="single" w:sz="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C0504D" w:themeColor="accent2"/>
        <w:insideV w:val="single" w:sz="4" w:space="0" w:color="C0504D" w:themeColor="accent2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D99695" w:fill="D99695" w:themeFill="accent2" w:themeFillTint="97"/>
      </w:tcPr>
    </w:tblStylePr>
    <w:tblStylePr w:type="lastRow">
      <w:rPr>
        <w:sz w:val="22"/>
      </w:rPr>
      <w:tblPr/>
      <w:tcPr>
        <w:shd w:val="clear" w:color="D99695" w:fill="D99695" w:themeFill="accent2" w:themeFillTint="97"/>
      </w:tcPr>
    </w:tblStylePr>
    <w:tblStylePr w:type="firstCol">
      <w:rPr>
        <w:sz w:val="22"/>
      </w:rPr>
      <w:tblPr/>
      <w:tcPr>
        <w:shd w:val="clear" w:color="D99695" w:fill="D99695" w:themeFill="accent2" w:themeFillTint="97"/>
      </w:tcPr>
    </w:tblStylePr>
    <w:tblStylePr w:type="lastCol">
      <w:rPr>
        <w:sz w:val="22"/>
      </w:rPr>
      <w:tblPr/>
      <w:tcPr>
        <w:shd w:val="clear" w:color="D99695" w:fill="D99695" w:themeFill="accent2" w:themeFillTint="97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2DCDC" w:fill="F2DCDC" w:themeFill="accent2" w:themeFillTint="32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2DCDC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lang w:eastAsia="ru-RU"/>
    </w:rPr>
    <w:tblPr>
      <w:tblStyleRowBandSize w:val="1"/>
      <w:tblStyleColBandSize w:val="1"/>
      <w:tblBorders>
        <w:top w:val="single" w:sz="4" w:space="0" w:color="9BBB59" w:themeColor="accent3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9BBB59" w:themeColor="accent3"/>
        <w:insideV w:val="single" w:sz="4" w:space="0" w:color="9BBB59" w:themeColor="accent3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9ABB59" w:fill="9ABB59" w:themeFill="accent3" w:themeFillTint="FE"/>
      </w:tcPr>
    </w:tblStylePr>
    <w:tblStylePr w:type="lastRow">
      <w:rPr>
        <w:sz w:val="22"/>
      </w:rPr>
      <w:tblPr/>
      <w:tcPr>
        <w:shd w:val="clear" w:color="9ABB59" w:fill="9ABB59" w:themeFill="accent3" w:themeFillTint="FE"/>
      </w:tcPr>
    </w:tblStylePr>
    <w:tblStylePr w:type="firstCol">
      <w:rPr>
        <w:sz w:val="22"/>
      </w:rPr>
      <w:tblPr/>
      <w:tcPr>
        <w:shd w:val="clear" w:color="9ABB59" w:fill="9ABB59" w:themeFill="accent3" w:themeFillTint="FE"/>
      </w:tcPr>
    </w:tblStylePr>
    <w:tblStylePr w:type="lastCol">
      <w:rPr>
        <w:sz w:val="22"/>
      </w:rPr>
      <w:tblPr/>
      <w:tcPr>
        <w:shd w:val="clear" w:color="9ABB59" w:fill="9ABB59" w:themeFill="accent3" w:themeFillTint="FE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AF1DC" w:fill="EAF1DC" w:themeFill="accent3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AF1DC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lang w:eastAsia="ru-RU"/>
    </w:rPr>
    <w:tblPr>
      <w:tblStyleRowBandSize w:val="1"/>
      <w:tblStyleColBandSize w:val="1"/>
      <w:tblBorders>
        <w:top w:val="single" w:sz="4" w:space="0" w:color="8064A2" w:themeColor="accent4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8064A2" w:themeColor="accent4"/>
        <w:insideV w:val="single" w:sz="4" w:space="0" w:color="8064A2" w:themeColor="accent4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B2A1C6" w:fill="B2A1C6" w:themeFill="accent4" w:themeFillTint="9A"/>
      </w:tcPr>
    </w:tblStylePr>
    <w:tblStylePr w:type="lastRow">
      <w:rPr>
        <w:sz w:val="22"/>
      </w:rPr>
      <w:tblPr/>
      <w:tcPr>
        <w:shd w:val="clear" w:color="B2A1C6" w:fill="B2A1C6" w:themeFill="accent4" w:themeFillTint="9A"/>
      </w:tcPr>
    </w:tblStylePr>
    <w:tblStylePr w:type="firstCol">
      <w:rPr>
        <w:sz w:val="22"/>
      </w:rPr>
      <w:tblPr/>
      <w:tcPr>
        <w:shd w:val="clear" w:color="B2A1C6" w:fill="B2A1C6" w:themeFill="accent4" w:themeFillTint="9A"/>
      </w:tcPr>
    </w:tblStylePr>
    <w:tblStylePr w:type="lastCol">
      <w:rPr>
        <w:sz w:val="22"/>
      </w:rPr>
      <w:tblPr/>
      <w:tcPr>
        <w:shd w:val="clear" w:color="B2A1C6" w:fill="B2A1C6" w:themeFill="accent4" w:themeFillTint="9A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E5DFEC" w:fill="E5DFEC" w:themeFill="accent4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E5DFEC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lang w:eastAsia="ru-RU"/>
    </w:r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4BACC6" w:fill="4BACC6" w:themeFill="accent5"/>
      </w:tcPr>
    </w:tblStylePr>
    <w:tblStylePr w:type="lastRow">
      <w:rPr>
        <w:sz w:val="22"/>
      </w:rPr>
      <w:tblPr/>
      <w:tcPr>
        <w:shd w:val="clear" w:color="4BACC6" w:fill="4BACC6" w:themeFill="accent5"/>
      </w:tcPr>
    </w:tblStylePr>
    <w:tblStylePr w:type="firstCol">
      <w:rPr>
        <w:sz w:val="22"/>
      </w:rPr>
      <w:tblPr/>
      <w:tcPr>
        <w:shd w:val="clear" w:color="4BACC6" w:fill="4BACC6" w:themeFill="accent5"/>
      </w:tcPr>
    </w:tblStylePr>
    <w:tblStylePr w:type="lastCol">
      <w:rPr>
        <w:sz w:val="22"/>
      </w:rPr>
      <w:tblPr/>
      <w:tcPr>
        <w:shd w:val="clear" w:color="4BACC6" w:fill="4BACC6" w:themeFill="accent5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DAEEF3" w:fill="DAEEF3" w:themeFill="accent5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DAEEF3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lang w:eastAsia="ru-RU"/>
    </w:r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shd w:val="clear" w:color="F79646" w:fill="F79646" w:themeFill="accent6"/>
      </w:tcPr>
    </w:tblStylePr>
    <w:tblStylePr w:type="lastRow">
      <w:rPr>
        <w:sz w:val="22"/>
      </w:rPr>
      <w:tblPr/>
      <w:tcPr>
        <w:shd w:val="clear" w:color="F79646" w:fill="F79646" w:themeFill="accent6"/>
      </w:tcPr>
    </w:tblStylePr>
    <w:tblStylePr w:type="firstCol">
      <w:rPr>
        <w:sz w:val="22"/>
      </w:rPr>
      <w:tblPr/>
      <w:tcPr>
        <w:shd w:val="clear" w:color="F79646" w:fill="F79646" w:themeFill="accent6"/>
      </w:tcPr>
    </w:tblStylePr>
    <w:tblStylePr w:type="lastCol">
      <w:rPr>
        <w:sz w:val="22"/>
      </w:rPr>
      <w:tblPr/>
      <w:tcPr>
        <w:shd w:val="clear" w:color="F79646" w:fill="F79646" w:themeFill="accent6"/>
      </w:tcPr>
    </w:tblStylePr>
    <w:tblStylePr w:type="band1Vert">
      <w:rPr>
        <w:sz w:val="22"/>
      </w:rPr>
    </w:tblStylePr>
    <w:tblStylePr w:type="band2Vert">
      <w:rPr>
        <w:sz w:val="22"/>
      </w:rPr>
      <w:tblPr/>
      <w:tcPr>
        <w:shd w:val="clear" w:color="FDE9D8" w:fill="FDE9D8" w:themeFill="accent6" w:themeFillTint="34"/>
      </w:tcPr>
    </w:tblStylePr>
    <w:tblStylePr w:type="band1Horz">
      <w:rPr>
        <w:sz w:val="22"/>
      </w:rPr>
    </w:tblStylePr>
    <w:tblStylePr w:type="band2Horz">
      <w:rPr>
        <w:sz w:val="22"/>
      </w:rPr>
      <w:tblPr/>
      <w:tcPr>
        <w:shd w:val="clear" w:color="FDE9D8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sz w:val="22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C0504D" w:themeColor="accent2"/>
        </w:tcBorders>
      </w:tcPr>
    </w:tblStylePr>
    <w:tblStylePr w:type="lastRow">
      <w:rPr>
        <w:sz w:val="22"/>
      </w:rPr>
      <w:tblPr/>
      <w:tcPr>
        <w:tcBorders>
          <w:top w:val="single" w:sz="12" w:space="0" w:color="C0504D" w:themeColor="accent2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C0504D" w:themeColor="accent2"/>
        </w:tcBorders>
      </w:tcPr>
    </w:tblStylePr>
    <w:tblStylePr w:type="band1Horz">
      <w:rPr>
        <w:sz w:val="22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9BBB59" w:themeColor="accent3"/>
        </w:tcBorders>
      </w:tcPr>
    </w:tblStylePr>
    <w:tblStylePr w:type="lastRow">
      <w:rPr>
        <w:sz w:val="22"/>
      </w:rPr>
      <w:tblPr/>
      <w:tcPr>
        <w:tcBorders>
          <w:top w:val="single" w:sz="12" w:space="0" w:color="9BBB59" w:themeColor="accent3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9BBB59" w:themeColor="accent3"/>
        </w:tcBorders>
      </w:tcPr>
    </w:tblStylePr>
    <w:tblStylePr w:type="band1Horz">
      <w:rPr>
        <w:sz w:val="22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8064A2" w:themeColor="accent4"/>
        </w:tcBorders>
      </w:tcPr>
    </w:tblStylePr>
    <w:tblStylePr w:type="lastRow">
      <w:rPr>
        <w:sz w:val="22"/>
      </w:rPr>
      <w:tblPr/>
      <w:tcPr>
        <w:tcBorders>
          <w:top w:val="single" w:sz="12" w:space="0" w:color="8064A2" w:themeColor="accent4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8064A2" w:themeColor="accent4"/>
        </w:tcBorders>
      </w:tcPr>
    </w:tblStylePr>
    <w:tblStylePr w:type="band1Horz">
      <w:rPr>
        <w:sz w:val="22"/>
      </w:rPr>
      <w:tblPr/>
      <w:tcPr>
        <w:tcBorders>
          <w:top w:val="single" w:sz="4" w:space="0" w:color="8064A2" w:themeColor="accent4"/>
          <w:left w:val="single" w:sz="4" w:space="0" w:color="8064A2" w:themeColor="accent4"/>
          <w:bottom w:val="single" w:sz="4" w:space="0" w:color="8064A2" w:themeColor="accent4"/>
          <w:right w:val="single" w:sz="4" w:space="0" w:color="8064A2" w:themeColor="accent4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sz w:val="22"/>
      </w:rPr>
      <w:tblPr/>
      <w:tcPr>
        <w:tcBorders>
          <w:top w:val="single" w:sz="12" w:space="0" w:color="4BACC6" w:themeColor="accent5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4BACC6" w:themeColor="accent5"/>
        </w:tcBorders>
      </w:tcPr>
    </w:tblStylePr>
    <w:tblStylePr w:type="band1Horz">
      <w:rPr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sz w:val="22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sz w:val="22"/>
      </w:rPr>
      <w:tblPr/>
      <w:tcPr>
        <w:tcBorders>
          <w:top w:val="single" w:sz="12" w:space="0" w:color="F79646" w:themeColor="accent6"/>
        </w:tcBorders>
      </w:tcPr>
    </w:tblStylePr>
    <w:tblStylePr w:type="firstCol">
      <w:rPr>
        <w:sz w:val="22"/>
      </w:rPr>
    </w:tblStylePr>
    <w:tblStylePr w:type="lastCol">
      <w:rPr>
        <w:sz w:val="22"/>
      </w:rPr>
      <w:tblPr/>
      <w:tcPr>
        <w:tcBorders>
          <w:left w:val="single" w:sz="12" w:space="0" w:color="F79646" w:themeColor="accent6"/>
        </w:tcBorders>
      </w:tcPr>
    </w:tblStylePr>
    <w:tblStylePr w:type="band1Horz">
      <w:rPr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/>
        <a:ln w="25400"/>
        <a:ln w="38100"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НОВОСИБИРСКОЙ ОБЛАСТИ</vt:lpstr>
    </vt:vector>
  </TitlesOfParts>
  <Company>УФ и НП</Company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subject/>
  <dc:creator>Тимонова Наталья Васильевна</dc:creator>
  <dc:description/>
  <cp:lastModifiedBy>Лесная Дарья Владимировна</cp:lastModifiedBy>
  <cp:revision>2</cp:revision>
  <dcterms:created xsi:type="dcterms:W3CDTF">2025-06-26T02:51:00Z</dcterms:created>
  <dcterms:modified xsi:type="dcterms:W3CDTF">2025-06-26T02:51:00Z</dcterms:modified>
  <dc:language>ru-RU</dc:language>
  <cp:version>917504</cp:version>
</cp:coreProperties>
</file>